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2185A">
      <w:pPr>
        <w:adjustRightInd w:val="0"/>
        <w:snapToGrid w:val="0"/>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河北国智知识产权服务有限公司</w:t>
      </w:r>
      <w:r>
        <w:rPr>
          <w:rFonts w:hint="eastAsia" w:ascii="方正小标宋简体" w:hAnsi="方正小标宋简体" w:eastAsia="方正小标宋简体" w:cs="方正小标宋简体"/>
          <w:color w:val="000000"/>
          <w:sz w:val="44"/>
          <w:szCs w:val="44"/>
        </w:rPr>
        <w:t>知识产权公共服务事项清单</w:t>
      </w:r>
      <w:bookmarkStart w:id="0" w:name="_GoBack"/>
      <w:bookmarkEnd w:id="0"/>
    </w:p>
    <w:p w14:paraId="2B7CAB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hAnsi="方正小标宋_GBK" w:eastAsia="方正小标宋_GBK" w:cs="方正小标宋_GBK"/>
          <w:color w:val="000000"/>
          <w:sz w:val="24"/>
          <w:szCs w:val="24"/>
          <w:lang w:val="en-US" w:eastAsia="zh-CN"/>
        </w:rPr>
      </w:pP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版）</w:t>
      </w:r>
    </w:p>
    <w:tbl>
      <w:tblPr>
        <w:tblStyle w:val="4"/>
        <w:tblW w:w="14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03"/>
        <w:gridCol w:w="1662"/>
        <w:gridCol w:w="3420"/>
        <w:gridCol w:w="7403"/>
      </w:tblGrid>
      <w:tr w14:paraId="5333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13053D4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序号</w:t>
            </w:r>
          </w:p>
        </w:tc>
        <w:tc>
          <w:tcPr>
            <w:tcW w:w="1503" w:type="dxa"/>
            <w:shd w:val="clear" w:color="000000" w:fill="FFFFFF"/>
            <w:noWrap w:val="0"/>
            <w:vAlign w:val="center"/>
          </w:tcPr>
          <w:p w14:paraId="6B2BCF5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事项类别</w:t>
            </w:r>
          </w:p>
        </w:tc>
        <w:tc>
          <w:tcPr>
            <w:tcW w:w="1662" w:type="dxa"/>
            <w:shd w:val="clear" w:color="000000" w:fill="FFFFFF"/>
            <w:noWrap w:val="0"/>
            <w:vAlign w:val="center"/>
          </w:tcPr>
          <w:p w14:paraId="216D53D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事项名称</w:t>
            </w:r>
          </w:p>
        </w:tc>
        <w:tc>
          <w:tcPr>
            <w:tcW w:w="3420" w:type="dxa"/>
            <w:shd w:val="clear" w:color="000000" w:fill="FFFFFF"/>
            <w:noWrap w:val="0"/>
            <w:vAlign w:val="center"/>
          </w:tcPr>
          <w:p w14:paraId="5305D84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服务内容</w:t>
            </w:r>
          </w:p>
        </w:tc>
        <w:tc>
          <w:tcPr>
            <w:tcW w:w="7403" w:type="dxa"/>
            <w:shd w:val="clear" w:color="000000" w:fill="FFFFFF"/>
            <w:noWrap w:val="0"/>
            <w:vAlign w:val="center"/>
          </w:tcPr>
          <w:p w14:paraId="688A11E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黑体" w:hAnsi="黑体" w:eastAsia="黑体" w:cs="黑体"/>
                <w:color w:val="000000"/>
                <w:kern w:val="0"/>
                <w:sz w:val="28"/>
                <w:szCs w:val="28"/>
              </w:rPr>
            </w:pPr>
            <w:r>
              <w:rPr>
                <w:rFonts w:hint="eastAsia" w:ascii="黑体" w:hAnsi="黑体" w:eastAsia="黑体" w:cs="黑体"/>
                <w:color w:val="000000"/>
                <w:kern w:val="0"/>
                <w:sz w:val="28"/>
                <w:szCs w:val="28"/>
              </w:rPr>
              <w:t>服务形式</w:t>
            </w:r>
          </w:p>
        </w:tc>
      </w:tr>
      <w:tr w14:paraId="044F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3F0163FB">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w:t>
            </w:r>
          </w:p>
        </w:tc>
        <w:tc>
          <w:tcPr>
            <w:tcW w:w="1503" w:type="dxa"/>
            <w:vMerge w:val="restart"/>
            <w:shd w:val="clear" w:color="000000" w:fill="FFFFFF"/>
            <w:noWrap w:val="0"/>
            <w:vAlign w:val="center"/>
          </w:tcPr>
          <w:p w14:paraId="70F53F72">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r>
              <w:rPr>
                <w:rFonts w:hint="eastAsia" w:ascii="仿宋_GB2312" w:hAnsi="仿宋_GB2312" w:eastAsia="仿宋_GB2312" w:cs="仿宋_GB2312"/>
                <w:color w:val="auto"/>
                <w:kern w:val="0"/>
                <w:sz w:val="24"/>
                <w:szCs w:val="24"/>
              </w:rPr>
              <w:t>知识产权</w:t>
            </w:r>
            <w:r>
              <w:rPr>
                <w:rFonts w:hint="eastAsia" w:ascii="仿宋_GB2312" w:hAnsi="仿宋_GB2312" w:eastAsia="仿宋_GB2312" w:cs="仿宋_GB2312"/>
                <w:color w:val="auto"/>
                <w:kern w:val="0"/>
                <w:sz w:val="24"/>
                <w:szCs w:val="24"/>
                <w:lang w:val="en-US" w:eastAsia="zh-CN"/>
              </w:rPr>
              <w:t>咨询、</w:t>
            </w:r>
            <w:r>
              <w:rPr>
                <w:rFonts w:hint="eastAsia" w:ascii="仿宋_GB2312" w:hAnsi="仿宋_GB2312" w:eastAsia="仿宋_GB2312" w:cs="仿宋_GB2312"/>
                <w:color w:val="auto"/>
                <w:kern w:val="0"/>
                <w:sz w:val="24"/>
                <w:szCs w:val="24"/>
              </w:rPr>
              <w:t>申请相关服务</w:t>
            </w:r>
          </w:p>
        </w:tc>
        <w:tc>
          <w:tcPr>
            <w:tcW w:w="1662" w:type="dxa"/>
            <w:shd w:val="clear" w:color="000000" w:fill="FFFFFF"/>
            <w:noWrap w:val="0"/>
            <w:vAlign w:val="center"/>
          </w:tcPr>
          <w:p w14:paraId="5225AE7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lang w:val="en-US" w:eastAsia="zh-CN"/>
              </w:rPr>
              <w:t>免费指导地理标志产品</w:t>
            </w:r>
            <w:r>
              <w:rPr>
                <w:rFonts w:hint="eastAsia" w:ascii="仿宋" w:hAnsi="仿宋" w:eastAsia="仿宋" w:cs="仿宋"/>
                <w:b w:val="0"/>
                <w:bCs w:val="0"/>
                <w:color w:val="auto"/>
                <w:kern w:val="0"/>
                <w:sz w:val="24"/>
                <w:szCs w:val="24"/>
              </w:rPr>
              <w:t>申请</w:t>
            </w:r>
          </w:p>
        </w:tc>
        <w:tc>
          <w:tcPr>
            <w:tcW w:w="3420" w:type="dxa"/>
            <w:shd w:val="clear" w:color="000000" w:fill="FFFFFF"/>
            <w:noWrap w:val="0"/>
            <w:vAlign w:val="center"/>
          </w:tcPr>
          <w:p w14:paraId="0A86CEF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lang w:val="en-US" w:eastAsia="zh-CN"/>
              </w:rPr>
              <w:t>接受咨询、免费指导</w:t>
            </w:r>
            <w:r>
              <w:rPr>
                <w:rFonts w:hint="eastAsia" w:ascii="仿宋" w:hAnsi="仿宋" w:eastAsia="仿宋" w:cs="仿宋"/>
                <w:b w:val="0"/>
                <w:bCs w:val="0"/>
                <w:color w:val="auto"/>
                <w:kern w:val="0"/>
                <w:sz w:val="24"/>
                <w:szCs w:val="24"/>
              </w:rPr>
              <w:t>社会公众提交商标注册申请。</w:t>
            </w:r>
          </w:p>
        </w:tc>
        <w:tc>
          <w:tcPr>
            <w:tcW w:w="7403" w:type="dxa"/>
            <w:shd w:val="clear" w:color="000000" w:fill="FFFFFF"/>
            <w:noWrap w:val="0"/>
            <w:vAlign w:val="center"/>
          </w:tcPr>
          <w:p w14:paraId="3CB912EF">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FFFFFF" w:themeColor="background1"/>
                <w:kern w:val="0"/>
                <w:sz w:val="24"/>
                <w:szCs w:val="24"/>
                <w:highlight w:val="yellow"/>
                <w:lang w:val="en" w:eastAsia="zh-CN" w:bidi="ar-SA"/>
                <w14:textFill>
                  <w14:solidFill>
                    <w14:schemeClr w14:val="bg1"/>
                  </w14:solidFill>
                </w14:textFill>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4F60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62657CD1">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2</w:t>
            </w:r>
          </w:p>
        </w:tc>
        <w:tc>
          <w:tcPr>
            <w:tcW w:w="1503" w:type="dxa"/>
            <w:vMerge w:val="continue"/>
            <w:shd w:val="clear" w:color="000000" w:fill="FFFFFF"/>
            <w:noWrap w:val="0"/>
            <w:vAlign w:val="center"/>
          </w:tcPr>
          <w:p w14:paraId="355F2374">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7875F501">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kern w:val="0"/>
                <w:sz w:val="24"/>
                <w:szCs w:val="24"/>
              </w:rPr>
              <w:t>商标注册申请</w:t>
            </w:r>
          </w:p>
        </w:tc>
        <w:tc>
          <w:tcPr>
            <w:tcW w:w="3420" w:type="dxa"/>
            <w:shd w:val="clear" w:color="000000" w:fill="FFFFFF"/>
            <w:noWrap w:val="0"/>
            <w:vAlign w:val="center"/>
          </w:tcPr>
          <w:p w14:paraId="7674F0A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接受咨询、免费指导</w:t>
            </w:r>
            <w:r>
              <w:rPr>
                <w:rFonts w:hint="eastAsia" w:ascii="仿宋" w:hAnsi="仿宋" w:eastAsia="仿宋" w:cs="仿宋"/>
                <w:b w:val="0"/>
                <w:bCs w:val="0"/>
                <w:color w:val="auto"/>
                <w:kern w:val="0"/>
                <w:sz w:val="24"/>
                <w:szCs w:val="24"/>
              </w:rPr>
              <w:t>社会公众提交商标注册申请。</w:t>
            </w:r>
          </w:p>
        </w:tc>
        <w:tc>
          <w:tcPr>
            <w:tcW w:w="7403" w:type="dxa"/>
            <w:shd w:val="clear" w:color="000000" w:fill="FFFFFF"/>
            <w:noWrap w:val="0"/>
            <w:vAlign w:val="center"/>
          </w:tcPr>
          <w:p w14:paraId="65DFD0D3">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5067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53EE81DD">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3</w:t>
            </w:r>
          </w:p>
        </w:tc>
        <w:tc>
          <w:tcPr>
            <w:tcW w:w="1503" w:type="dxa"/>
            <w:vMerge w:val="continue"/>
            <w:shd w:val="clear" w:color="000000" w:fill="FFFFFF"/>
            <w:noWrap w:val="0"/>
            <w:vAlign w:val="center"/>
          </w:tcPr>
          <w:p w14:paraId="437045FE">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2352032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版权登记、软著登记申请接受咨询、免费指导</w:t>
            </w:r>
          </w:p>
        </w:tc>
        <w:tc>
          <w:tcPr>
            <w:tcW w:w="3420" w:type="dxa"/>
            <w:shd w:val="clear" w:color="000000" w:fill="FFFFFF"/>
            <w:noWrap w:val="0"/>
            <w:vAlign w:val="center"/>
          </w:tcPr>
          <w:p w14:paraId="2E20FA3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接受咨询、免费指导</w:t>
            </w:r>
            <w:r>
              <w:rPr>
                <w:rFonts w:hint="eastAsia" w:ascii="仿宋" w:hAnsi="仿宋" w:eastAsia="仿宋" w:cs="仿宋"/>
                <w:b w:val="0"/>
                <w:bCs w:val="0"/>
                <w:color w:val="auto"/>
                <w:kern w:val="0"/>
                <w:sz w:val="24"/>
                <w:szCs w:val="24"/>
              </w:rPr>
              <w:t>社会公众提交</w:t>
            </w:r>
            <w:r>
              <w:rPr>
                <w:rFonts w:hint="eastAsia" w:ascii="仿宋" w:hAnsi="仿宋" w:eastAsia="仿宋" w:cs="仿宋"/>
                <w:b w:val="0"/>
                <w:bCs w:val="0"/>
                <w:color w:val="auto"/>
                <w:kern w:val="0"/>
                <w:sz w:val="24"/>
                <w:szCs w:val="24"/>
                <w:lang w:val="en-US" w:eastAsia="zh-CN"/>
              </w:rPr>
              <w:t>版权登记</w:t>
            </w:r>
            <w:r>
              <w:rPr>
                <w:rFonts w:hint="eastAsia" w:ascii="仿宋" w:hAnsi="仿宋" w:eastAsia="仿宋" w:cs="仿宋"/>
                <w:b w:val="0"/>
                <w:bCs w:val="0"/>
                <w:color w:val="auto"/>
                <w:kern w:val="0"/>
                <w:sz w:val="24"/>
                <w:szCs w:val="24"/>
              </w:rPr>
              <w:t>申请。</w:t>
            </w:r>
          </w:p>
        </w:tc>
        <w:tc>
          <w:tcPr>
            <w:tcW w:w="7403" w:type="dxa"/>
            <w:shd w:val="clear" w:color="000000" w:fill="FFFFFF"/>
            <w:noWrap w:val="0"/>
            <w:vAlign w:val="center"/>
          </w:tcPr>
          <w:p w14:paraId="6BF8E895">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snapToGrid w:val="0"/>
                <w:color w:val="000000"/>
                <w:kern w:val="0"/>
                <w:sz w:val="24"/>
                <w:szCs w:val="24"/>
                <w:lang w:val="en-US" w:eastAsia="zh-CN" w:bidi="ar-SA"/>
              </w:rPr>
              <w:t>中国版权保护中心（https://www.ccopyright.com.cn/）提交。</w:t>
            </w:r>
            <w:r>
              <w:rPr>
                <w:rFonts w:hint="eastAsia" w:ascii="仿宋" w:hAnsi="仿宋" w:eastAsia="仿宋" w:cs="仿宋"/>
                <w:b w:val="0"/>
                <w:bCs w:val="0"/>
                <w:sz w:val="24"/>
                <w:szCs w:val="24"/>
                <w:lang w:val="en-US" w:eastAsia="zh-CN"/>
              </w:rPr>
              <w:t>（地址：河北省沧州市新华区九州大厦23楼2315室。电话：13903270023）</w:t>
            </w:r>
          </w:p>
        </w:tc>
      </w:tr>
      <w:tr w14:paraId="187B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5CD78EA9">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4</w:t>
            </w:r>
          </w:p>
        </w:tc>
        <w:tc>
          <w:tcPr>
            <w:tcW w:w="1503" w:type="dxa"/>
            <w:vMerge w:val="restart"/>
            <w:shd w:val="clear" w:color="000000" w:fill="FFFFFF"/>
            <w:noWrap w:val="0"/>
            <w:vAlign w:val="center"/>
          </w:tcPr>
          <w:p w14:paraId="68A652E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知识产权</w:t>
            </w:r>
            <w:r>
              <w:rPr>
                <w:rFonts w:hint="eastAsia" w:ascii="仿宋" w:hAnsi="仿宋" w:eastAsia="仿宋" w:cs="仿宋"/>
                <w:color w:val="auto"/>
                <w:kern w:val="0"/>
                <w:sz w:val="24"/>
                <w:szCs w:val="24"/>
                <w:lang w:val="en-US" w:eastAsia="zh-CN"/>
              </w:rPr>
              <w:t>申请、维护、</w:t>
            </w:r>
            <w:r>
              <w:rPr>
                <w:rFonts w:hint="eastAsia" w:ascii="仿宋" w:hAnsi="仿宋" w:eastAsia="仿宋" w:cs="仿宋"/>
                <w:color w:val="auto"/>
                <w:kern w:val="0"/>
                <w:sz w:val="24"/>
                <w:szCs w:val="24"/>
              </w:rPr>
              <w:t>管理相关服务</w:t>
            </w:r>
          </w:p>
          <w:p w14:paraId="0F35D588">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6A0A934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default"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免费指导商标申请、驳回复审指导</w:t>
            </w:r>
          </w:p>
        </w:tc>
        <w:tc>
          <w:tcPr>
            <w:tcW w:w="3420" w:type="dxa"/>
            <w:shd w:val="clear" w:color="000000" w:fill="FFFFFF"/>
            <w:noWrap w:val="0"/>
            <w:vAlign w:val="center"/>
          </w:tcPr>
          <w:p w14:paraId="6503434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eastAsia="zh-CN"/>
              </w:rPr>
              <w:t>接受咨询、免费指导</w:t>
            </w:r>
            <w:r>
              <w:rPr>
                <w:rFonts w:hint="eastAsia" w:ascii="仿宋" w:hAnsi="仿宋" w:eastAsia="仿宋" w:cs="仿宋"/>
                <w:b w:val="0"/>
                <w:bCs w:val="0"/>
                <w:color w:val="auto"/>
                <w:kern w:val="0"/>
                <w:sz w:val="24"/>
                <w:szCs w:val="24"/>
                <w:lang w:val="en-US" w:eastAsia="zh-CN"/>
              </w:rPr>
              <w:t>申请人进行商标申请、驳回复审。</w:t>
            </w:r>
          </w:p>
        </w:tc>
        <w:tc>
          <w:tcPr>
            <w:tcW w:w="7403" w:type="dxa"/>
            <w:shd w:val="clear" w:color="000000" w:fill="FFFFFF"/>
            <w:noWrap w:val="0"/>
            <w:vAlign w:val="center"/>
          </w:tcPr>
          <w:p w14:paraId="6A09F2D6">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49E3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17A1D7B2">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5</w:t>
            </w:r>
          </w:p>
        </w:tc>
        <w:tc>
          <w:tcPr>
            <w:tcW w:w="1503" w:type="dxa"/>
            <w:vMerge w:val="continue"/>
            <w:shd w:val="clear" w:color="000000" w:fill="FFFFFF"/>
            <w:noWrap w:val="0"/>
            <w:vAlign w:val="center"/>
          </w:tcPr>
          <w:p w14:paraId="5B848068">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77E66CE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kern w:val="0"/>
                <w:sz w:val="24"/>
                <w:szCs w:val="24"/>
              </w:rPr>
              <w:t>商标变更申请</w:t>
            </w:r>
          </w:p>
        </w:tc>
        <w:tc>
          <w:tcPr>
            <w:tcW w:w="3420" w:type="dxa"/>
            <w:shd w:val="clear" w:color="000000" w:fill="FFFFFF"/>
            <w:noWrap w:val="0"/>
            <w:vAlign w:val="center"/>
          </w:tcPr>
          <w:p w14:paraId="338D749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eastAsia="zh-CN"/>
              </w:rPr>
              <w:t>接受咨询、免费指导</w:t>
            </w:r>
            <w:r>
              <w:rPr>
                <w:rFonts w:hint="eastAsia" w:ascii="仿宋" w:hAnsi="仿宋" w:eastAsia="仿宋" w:cs="仿宋"/>
                <w:b w:val="0"/>
                <w:bCs w:val="0"/>
                <w:color w:val="auto"/>
                <w:kern w:val="0"/>
                <w:sz w:val="24"/>
                <w:szCs w:val="24"/>
              </w:rPr>
              <w:t>商标申请人或权利人提交商标注册申请项目变更的申请。</w:t>
            </w:r>
          </w:p>
        </w:tc>
        <w:tc>
          <w:tcPr>
            <w:tcW w:w="7403" w:type="dxa"/>
            <w:shd w:val="clear" w:color="000000" w:fill="FFFFFF"/>
            <w:noWrap w:val="0"/>
            <w:vAlign w:val="center"/>
          </w:tcPr>
          <w:p w14:paraId="52E2896A">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6137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47DB4466">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6</w:t>
            </w:r>
          </w:p>
        </w:tc>
        <w:tc>
          <w:tcPr>
            <w:tcW w:w="1503" w:type="dxa"/>
            <w:vMerge w:val="continue"/>
            <w:shd w:val="clear" w:color="000000" w:fill="FFFFFF"/>
            <w:noWrap w:val="0"/>
            <w:vAlign w:val="center"/>
          </w:tcPr>
          <w:p w14:paraId="7B5A814B">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6FA0B51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kern w:val="0"/>
                <w:sz w:val="24"/>
                <w:szCs w:val="24"/>
              </w:rPr>
              <w:t>商标更正申请</w:t>
            </w:r>
          </w:p>
        </w:tc>
        <w:tc>
          <w:tcPr>
            <w:tcW w:w="3420" w:type="dxa"/>
            <w:shd w:val="clear" w:color="000000" w:fill="FFFFFF"/>
            <w:noWrap w:val="0"/>
            <w:vAlign w:val="center"/>
          </w:tcPr>
          <w:p w14:paraId="21AF916E">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eastAsia="zh-CN"/>
              </w:rPr>
              <w:t>接受咨询、免费指导</w:t>
            </w:r>
            <w:r>
              <w:rPr>
                <w:rFonts w:hint="eastAsia" w:ascii="仿宋" w:hAnsi="仿宋" w:eastAsia="仿宋" w:cs="仿宋"/>
                <w:b w:val="0"/>
                <w:bCs w:val="0"/>
                <w:color w:val="auto"/>
                <w:kern w:val="0"/>
                <w:sz w:val="24"/>
                <w:szCs w:val="24"/>
              </w:rPr>
              <w:t>商标申请人或权利人提交商标更正的申请。</w:t>
            </w:r>
          </w:p>
        </w:tc>
        <w:tc>
          <w:tcPr>
            <w:tcW w:w="7403" w:type="dxa"/>
            <w:shd w:val="clear" w:color="000000" w:fill="FFFFFF"/>
            <w:noWrap w:val="0"/>
            <w:vAlign w:val="center"/>
          </w:tcPr>
          <w:p w14:paraId="238A9D85">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3031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3C6187B9">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7</w:t>
            </w:r>
          </w:p>
        </w:tc>
        <w:tc>
          <w:tcPr>
            <w:tcW w:w="1503" w:type="dxa"/>
            <w:vMerge w:val="continue"/>
            <w:shd w:val="clear" w:color="000000" w:fill="FFFFFF"/>
            <w:noWrap w:val="0"/>
            <w:vAlign w:val="center"/>
          </w:tcPr>
          <w:p w14:paraId="6A79026E">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58790716">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spacing w:val="-17"/>
                <w:kern w:val="0"/>
                <w:sz w:val="24"/>
                <w:szCs w:val="24"/>
              </w:rPr>
              <w:t>注册商标转让或移转申请</w:t>
            </w:r>
          </w:p>
        </w:tc>
        <w:tc>
          <w:tcPr>
            <w:tcW w:w="3420" w:type="dxa"/>
            <w:shd w:val="clear" w:color="000000" w:fill="FFFFFF"/>
            <w:noWrap w:val="0"/>
            <w:vAlign w:val="center"/>
          </w:tcPr>
          <w:p w14:paraId="4A5A364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eastAsia="zh-CN"/>
              </w:rPr>
              <w:t>接受咨询、免费指导</w:t>
            </w:r>
            <w:r>
              <w:rPr>
                <w:rFonts w:hint="eastAsia" w:ascii="仿宋" w:hAnsi="仿宋" w:eastAsia="仿宋" w:cs="仿宋"/>
                <w:b w:val="0"/>
                <w:bCs w:val="0"/>
                <w:color w:val="auto"/>
                <w:kern w:val="0"/>
                <w:sz w:val="24"/>
                <w:szCs w:val="24"/>
              </w:rPr>
              <w:t>商标权转让人和受让人提交转让或移转注册商标申请。</w:t>
            </w:r>
          </w:p>
        </w:tc>
        <w:tc>
          <w:tcPr>
            <w:tcW w:w="7403" w:type="dxa"/>
            <w:shd w:val="clear" w:color="000000" w:fill="FFFFFF"/>
            <w:noWrap w:val="0"/>
            <w:vAlign w:val="center"/>
          </w:tcPr>
          <w:p w14:paraId="319FEA6D">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7F49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34282E4F">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8</w:t>
            </w:r>
          </w:p>
        </w:tc>
        <w:tc>
          <w:tcPr>
            <w:tcW w:w="1503" w:type="dxa"/>
            <w:vMerge w:val="continue"/>
            <w:shd w:val="clear" w:color="000000" w:fill="FFFFFF"/>
            <w:noWrap w:val="0"/>
            <w:vAlign w:val="center"/>
          </w:tcPr>
          <w:p w14:paraId="1AD77232">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5FB6780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kern w:val="0"/>
                <w:sz w:val="24"/>
                <w:szCs w:val="24"/>
              </w:rPr>
              <w:t>注册商标续展申请</w:t>
            </w:r>
          </w:p>
        </w:tc>
        <w:tc>
          <w:tcPr>
            <w:tcW w:w="3420" w:type="dxa"/>
            <w:shd w:val="clear" w:color="000000" w:fill="FFFFFF"/>
            <w:noWrap w:val="0"/>
            <w:vAlign w:val="center"/>
          </w:tcPr>
          <w:p w14:paraId="4BF1FC1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spacing w:val="-6"/>
                <w:kern w:val="0"/>
                <w:sz w:val="24"/>
                <w:szCs w:val="24"/>
                <w:lang w:eastAsia="zh-CN"/>
              </w:rPr>
              <w:t>接受咨询、免费指导</w:t>
            </w:r>
            <w:r>
              <w:rPr>
                <w:rFonts w:hint="eastAsia" w:ascii="仿宋" w:hAnsi="仿宋" w:eastAsia="仿宋" w:cs="仿宋"/>
                <w:b w:val="0"/>
                <w:bCs w:val="0"/>
                <w:color w:val="auto"/>
                <w:spacing w:val="-6"/>
                <w:kern w:val="0"/>
                <w:sz w:val="24"/>
                <w:szCs w:val="24"/>
              </w:rPr>
              <w:t>商标权利人提交注册商标续展申请。</w:t>
            </w:r>
          </w:p>
        </w:tc>
        <w:tc>
          <w:tcPr>
            <w:tcW w:w="7403" w:type="dxa"/>
            <w:shd w:val="clear" w:color="000000" w:fill="FFFFFF"/>
            <w:noWrap w:val="0"/>
            <w:vAlign w:val="center"/>
          </w:tcPr>
          <w:p w14:paraId="2C7BE6A6">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197D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50FE5601">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9</w:t>
            </w:r>
          </w:p>
        </w:tc>
        <w:tc>
          <w:tcPr>
            <w:tcW w:w="1503" w:type="dxa"/>
            <w:vMerge w:val="continue"/>
            <w:shd w:val="clear" w:color="000000" w:fill="FFFFFF"/>
            <w:noWrap w:val="0"/>
            <w:vAlign w:val="center"/>
          </w:tcPr>
          <w:p w14:paraId="08C14EB9">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4577A25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免费指导</w:t>
            </w:r>
            <w:r>
              <w:rPr>
                <w:rFonts w:hint="eastAsia" w:ascii="仿宋" w:hAnsi="仿宋" w:eastAsia="仿宋" w:cs="仿宋"/>
                <w:b w:val="0"/>
                <w:bCs w:val="0"/>
                <w:color w:val="auto"/>
                <w:kern w:val="0"/>
                <w:sz w:val="24"/>
                <w:szCs w:val="24"/>
              </w:rPr>
              <w:t>注册商标使用许可备案申请</w:t>
            </w:r>
          </w:p>
        </w:tc>
        <w:tc>
          <w:tcPr>
            <w:tcW w:w="3420" w:type="dxa"/>
            <w:shd w:val="clear" w:color="000000" w:fill="FFFFFF"/>
            <w:noWrap w:val="0"/>
            <w:vAlign w:val="center"/>
          </w:tcPr>
          <w:p w14:paraId="12CA22B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lang w:eastAsia="zh-CN"/>
              </w:rPr>
              <w:t>接受咨询、免费指导</w:t>
            </w:r>
            <w:r>
              <w:rPr>
                <w:rFonts w:hint="eastAsia" w:ascii="仿宋" w:hAnsi="仿宋" w:eastAsia="仿宋" w:cs="仿宋"/>
                <w:b w:val="0"/>
                <w:bCs w:val="0"/>
                <w:color w:val="auto"/>
                <w:kern w:val="0"/>
                <w:sz w:val="24"/>
                <w:szCs w:val="24"/>
              </w:rPr>
              <w:t>商标注册人及注册商标使用被许可人提交注册商标使用许可备案申请。</w:t>
            </w:r>
          </w:p>
        </w:tc>
        <w:tc>
          <w:tcPr>
            <w:tcW w:w="7403" w:type="dxa"/>
            <w:shd w:val="clear" w:color="000000" w:fill="FFFFFF"/>
            <w:noWrap w:val="0"/>
            <w:vAlign w:val="center"/>
          </w:tcPr>
          <w:p w14:paraId="616F2052">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5449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5C58BCE9">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10</w:t>
            </w:r>
          </w:p>
        </w:tc>
        <w:tc>
          <w:tcPr>
            <w:tcW w:w="1503" w:type="dxa"/>
            <w:vMerge w:val="continue"/>
            <w:shd w:val="clear" w:color="000000" w:fill="FFFFFF"/>
            <w:noWrap w:val="0"/>
            <w:vAlign w:val="center"/>
          </w:tcPr>
          <w:p w14:paraId="7582C9D2">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1E6D6ED7">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免费接受</w:t>
            </w:r>
            <w:r>
              <w:rPr>
                <w:rFonts w:hint="eastAsia" w:ascii="仿宋" w:hAnsi="仿宋" w:eastAsia="仿宋" w:cs="仿宋"/>
                <w:b w:val="0"/>
                <w:bCs w:val="0"/>
                <w:color w:val="auto"/>
                <w:kern w:val="0"/>
                <w:sz w:val="24"/>
                <w:szCs w:val="24"/>
              </w:rPr>
              <w:t>知识产权法律、政策事务咨询</w:t>
            </w:r>
          </w:p>
        </w:tc>
        <w:tc>
          <w:tcPr>
            <w:tcW w:w="3420" w:type="dxa"/>
            <w:shd w:val="clear" w:color="000000" w:fill="FFFFFF"/>
            <w:noWrap w:val="0"/>
            <w:vAlign w:val="center"/>
          </w:tcPr>
          <w:p w14:paraId="5A59A6A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lang w:val="en" w:eastAsia="zh-CN" w:bidi="ar-SA"/>
              </w:rPr>
            </w:pPr>
            <w:r>
              <w:rPr>
                <w:rFonts w:hint="eastAsia" w:ascii="仿宋" w:hAnsi="仿宋" w:eastAsia="仿宋" w:cs="仿宋"/>
                <w:b w:val="0"/>
                <w:bCs w:val="0"/>
                <w:color w:val="auto"/>
                <w:kern w:val="0"/>
                <w:sz w:val="24"/>
                <w:szCs w:val="24"/>
              </w:rPr>
              <w:t>向社会公众提供包括知识产权</w:t>
            </w:r>
            <w:r>
              <w:rPr>
                <w:rFonts w:hint="eastAsia" w:ascii="仿宋" w:hAnsi="仿宋" w:eastAsia="仿宋" w:cs="仿宋"/>
                <w:b w:val="0"/>
                <w:bCs w:val="0"/>
                <w:color w:val="auto"/>
                <w:kern w:val="0"/>
                <w:sz w:val="24"/>
                <w:szCs w:val="24"/>
                <w:lang w:val="en-US" w:eastAsia="zh-CN"/>
              </w:rPr>
              <w:t>侵权、维权等</w:t>
            </w:r>
            <w:r>
              <w:rPr>
                <w:rFonts w:hint="eastAsia" w:ascii="仿宋" w:hAnsi="仿宋" w:eastAsia="仿宋" w:cs="仿宋"/>
                <w:b w:val="0"/>
                <w:bCs w:val="0"/>
                <w:color w:val="auto"/>
                <w:kern w:val="0"/>
                <w:sz w:val="24"/>
                <w:szCs w:val="24"/>
              </w:rPr>
              <w:t>政策事务咨询。</w:t>
            </w:r>
          </w:p>
        </w:tc>
        <w:tc>
          <w:tcPr>
            <w:tcW w:w="7403" w:type="dxa"/>
            <w:shd w:val="clear" w:color="000000" w:fill="FFFFFF"/>
            <w:noWrap w:val="0"/>
            <w:vAlign w:val="center"/>
          </w:tcPr>
          <w:p w14:paraId="32D693E1">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yellow"/>
                <w:lang w:val="en-US" w:eastAsia="zh-CN" w:bidi="ar-SA"/>
              </w:rPr>
            </w:pP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0EE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63DB703A">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11</w:t>
            </w:r>
          </w:p>
        </w:tc>
        <w:tc>
          <w:tcPr>
            <w:tcW w:w="1503" w:type="dxa"/>
            <w:vMerge w:val="restart"/>
            <w:shd w:val="clear" w:color="000000" w:fill="FFFFFF"/>
            <w:noWrap w:val="0"/>
            <w:vAlign w:val="center"/>
          </w:tcPr>
          <w:p w14:paraId="3EFE27D4">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r>
              <w:rPr>
                <w:rFonts w:hint="eastAsia" w:ascii="仿宋" w:hAnsi="仿宋" w:eastAsia="仿宋" w:cs="仿宋"/>
                <w:color w:val="auto"/>
                <w:kern w:val="0"/>
                <w:sz w:val="24"/>
                <w:szCs w:val="24"/>
                <w:highlight w:val="none"/>
              </w:rPr>
              <w:t>知识产权信息服务</w:t>
            </w:r>
          </w:p>
        </w:tc>
        <w:tc>
          <w:tcPr>
            <w:tcW w:w="1662" w:type="dxa"/>
            <w:shd w:val="clear" w:color="000000" w:fill="FFFFFF"/>
            <w:noWrap w:val="0"/>
            <w:vAlign w:val="center"/>
          </w:tcPr>
          <w:p w14:paraId="68DA1F06">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color w:val="auto"/>
                <w:kern w:val="0"/>
                <w:sz w:val="24"/>
                <w:szCs w:val="24"/>
                <w:highlight w:val="none"/>
                <w:lang w:val="en-US" w:eastAsia="zh-CN"/>
              </w:rPr>
              <w:t>免费</w:t>
            </w:r>
            <w:r>
              <w:rPr>
                <w:rFonts w:hint="eastAsia" w:ascii="仿宋" w:hAnsi="仿宋" w:eastAsia="仿宋" w:cs="仿宋"/>
                <w:b w:val="0"/>
                <w:bCs w:val="0"/>
                <w:color w:val="auto"/>
                <w:kern w:val="0"/>
                <w:sz w:val="24"/>
                <w:szCs w:val="24"/>
                <w:highlight w:val="none"/>
                <w:lang w:eastAsia="zh-CN"/>
              </w:rPr>
              <w:t>专利</w:t>
            </w:r>
            <w:r>
              <w:rPr>
                <w:rFonts w:hint="eastAsia" w:ascii="仿宋" w:hAnsi="仿宋" w:eastAsia="仿宋" w:cs="仿宋"/>
                <w:b w:val="0"/>
                <w:bCs w:val="0"/>
                <w:color w:val="auto"/>
                <w:kern w:val="0"/>
                <w:sz w:val="24"/>
                <w:szCs w:val="24"/>
                <w:highlight w:val="none"/>
              </w:rPr>
              <w:t>信息检索</w:t>
            </w:r>
          </w:p>
        </w:tc>
        <w:tc>
          <w:tcPr>
            <w:tcW w:w="3420" w:type="dxa"/>
            <w:shd w:val="clear" w:color="000000" w:fill="FFFFFF"/>
            <w:noWrap w:val="0"/>
            <w:vAlign w:val="center"/>
          </w:tcPr>
          <w:p w14:paraId="0D4E042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color w:val="auto"/>
                <w:kern w:val="0"/>
                <w:sz w:val="24"/>
                <w:szCs w:val="24"/>
                <w:highlight w:val="none"/>
              </w:rPr>
              <w:t>向社会公众提供专利信息的查询、检索等服务。</w:t>
            </w:r>
          </w:p>
        </w:tc>
        <w:tc>
          <w:tcPr>
            <w:tcW w:w="7403" w:type="dxa"/>
            <w:shd w:val="clear" w:color="000000" w:fill="FFFFFF"/>
            <w:noWrap w:val="0"/>
            <w:vAlign w:val="center"/>
          </w:tcPr>
          <w:p w14:paraId="236F9E45">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000000"/>
                <w:kern w:val="0"/>
                <w:sz w:val="24"/>
                <w:szCs w:val="24"/>
                <w:highlight w:val="yellow"/>
              </w:rPr>
            </w:pPr>
            <w:r>
              <w:rPr>
                <w:rFonts w:hint="eastAsia" w:ascii="仿宋" w:hAnsi="仿宋" w:eastAsia="仿宋" w:cs="仿宋"/>
                <w:b w:val="0"/>
                <w:bCs w:val="0"/>
                <w:sz w:val="24"/>
                <w:szCs w:val="24"/>
                <w:lang w:val="en-US" w:eastAsia="zh-CN"/>
              </w:rPr>
              <w:t>国家知识产权局专利业务办理系统“专利申请及手续办理”栏目（https://cponline.cnipa.gov.cn/）河北国智知识产权服务有限公司（地址：河北省沧州市新华区九州大厦23楼2315室。电话：13903270023）</w:t>
            </w:r>
          </w:p>
        </w:tc>
      </w:tr>
      <w:tr w14:paraId="1A10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6D2B283A">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12</w:t>
            </w:r>
          </w:p>
        </w:tc>
        <w:tc>
          <w:tcPr>
            <w:tcW w:w="1503" w:type="dxa"/>
            <w:vMerge w:val="continue"/>
            <w:shd w:val="clear" w:color="000000" w:fill="FFFFFF"/>
            <w:noWrap w:val="0"/>
            <w:vAlign w:val="center"/>
          </w:tcPr>
          <w:p w14:paraId="29511941">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2AB32AC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color w:val="auto"/>
                <w:kern w:val="0"/>
                <w:sz w:val="24"/>
                <w:szCs w:val="24"/>
                <w:lang w:val="en-US" w:eastAsia="zh-CN"/>
              </w:rPr>
              <w:t>免费</w:t>
            </w:r>
            <w:r>
              <w:rPr>
                <w:rFonts w:hint="eastAsia" w:ascii="仿宋" w:hAnsi="仿宋" w:eastAsia="仿宋" w:cs="仿宋"/>
                <w:b w:val="0"/>
                <w:bCs w:val="0"/>
                <w:color w:val="auto"/>
                <w:kern w:val="0"/>
                <w:sz w:val="24"/>
                <w:szCs w:val="24"/>
                <w:lang w:eastAsia="zh-CN"/>
              </w:rPr>
              <w:t>地理标志查询</w:t>
            </w:r>
          </w:p>
        </w:tc>
        <w:tc>
          <w:tcPr>
            <w:tcW w:w="3420" w:type="dxa"/>
            <w:shd w:val="clear" w:color="000000" w:fill="FFFFFF"/>
            <w:noWrap w:val="0"/>
            <w:vAlign w:val="center"/>
          </w:tcPr>
          <w:p w14:paraId="5D8FF275">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color w:val="auto"/>
                <w:kern w:val="0"/>
                <w:sz w:val="24"/>
                <w:szCs w:val="24"/>
                <w:lang w:eastAsia="zh-CN"/>
              </w:rPr>
              <w:t>向社会公众提供</w:t>
            </w:r>
            <w:r>
              <w:rPr>
                <w:rFonts w:hint="eastAsia" w:ascii="仿宋" w:hAnsi="仿宋" w:eastAsia="仿宋" w:cs="仿宋"/>
                <w:b w:val="0"/>
                <w:bCs w:val="0"/>
                <w:color w:val="auto"/>
                <w:kern w:val="0"/>
                <w:sz w:val="24"/>
                <w:szCs w:val="24"/>
                <w:lang w:val="en-US" w:eastAsia="zh-CN"/>
              </w:rPr>
              <w:t>全国</w:t>
            </w:r>
            <w:r>
              <w:rPr>
                <w:rFonts w:hint="eastAsia" w:ascii="仿宋" w:hAnsi="仿宋" w:eastAsia="仿宋" w:cs="仿宋"/>
                <w:b w:val="0"/>
                <w:bCs w:val="0"/>
                <w:color w:val="auto"/>
                <w:kern w:val="0"/>
                <w:sz w:val="24"/>
                <w:szCs w:val="24"/>
                <w:lang w:eastAsia="zh-CN"/>
              </w:rPr>
              <w:t>地理标志商标、地理标志产品查询服务。</w:t>
            </w:r>
          </w:p>
        </w:tc>
        <w:tc>
          <w:tcPr>
            <w:tcW w:w="7403" w:type="dxa"/>
            <w:shd w:val="clear" w:color="000000" w:fill="FFFFFF"/>
            <w:noWrap w:val="0"/>
            <w:vAlign w:val="center"/>
          </w:tcPr>
          <w:p w14:paraId="622F0859">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000000"/>
                <w:kern w:val="0"/>
                <w:sz w:val="24"/>
                <w:szCs w:val="24"/>
                <w:highlight w:val="yellow"/>
              </w:rPr>
            </w:pPr>
            <w:r>
              <w:rPr>
                <w:rFonts w:hint="eastAsia" w:ascii="仿宋" w:hAnsi="仿宋" w:eastAsia="仿宋" w:cs="仿宋"/>
                <w:b w:val="0"/>
                <w:bCs w:val="0"/>
                <w:color w:val="auto"/>
                <w:kern w:val="0"/>
                <w:sz w:val="24"/>
                <w:szCs w:val="24"/>
                <w:highlight w:val="none"/>
                <w:lang w:val="en" w:eastAsia="zh-CN" w:bidi="ar-SA"/>
              </w:rPr>
              <w:t>国家知识产权局商标局中国商标网（https://sbj.cnipa.gov.cn/sbj/index.html）</w:t>
            </w: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044A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786F4715">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13</w:t>
            </w:r>
          </w:p>
        </w:tc>
        <w:tc>
          <w:tcPr>
            <w:tcW w:w="1503" w:type="dxa"/>
            <w:vMerge w:val="continue"/>
            <w:shd w:val="clear" w:color="000000" w:fill="FFFFFF"/>
            <w:noWrap w:val="0"/>
            <w:vAlign w:val="center"/>
          </w:tcPr>
          <w:p w14:paraId="7D0D4BF0">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6EC0236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auto"/>
                <w:kern w:val="0"/>
                <w:sz w:val="24"/>
                <w:szCs w:val="24"/>
                <w:highlight w:val="none"/>
                <w:lang w:val="en-US" w:eastAsia="zh-CN"/>
              </w:rPr>
              <w:t>免费</w:t>
            </w:r>
            <w:r>
              <w:rPr>
                <w:rFonts w:hint="eastAsia" w:ascii="仿宋" w:hAnsi="仿宋" w:eastAsia="仿宋" w:cs="仿宋"/>
                <w:b w:val="0"/>
                <w:bCs w:val="0"/>
                <w:color w:val="auto"/>
                <w:kern w:val="0"/>
                <w:sz w:val="24"/>
                <w:szCs w:val="24"/>
                <w:highlight w:val="none"/>
                <w:lang w:eastAsia="zh-CN"/>
              </w:rPr>
              <w:t>知识产权政策</w:t>
            </w:r>
            <w:r>
              <w:rPr>
                <w:rFonts w:hint="eastAsia" w:ascii="仿宋" w:hAnsi="仿宋" w:eastAsia="仿宋" w:cs="仿宋"/>
                <w:b w:val="0"/>
                <w:bCs w:val="0"/>
                <w:color w:val="auto"/>
                <w:kern w:val="0"/>
                <w:sz w:val="24"/>
                <w:szCs w:val="24"/>
                <w:highlight w:val="none"/>
                <w:lang w:val="en-US" w:eastAsia="zh-CN"/>
              </w:rPr>
              <w:t>信息</w:t>
            </w:r>
            <w:r>
              <w:rPr>
                <w:rFonts w:hint="eastAsia" w:ascii="仿宋" w:hAnsi="仿宋" w:eastAsia="仿宋" w:cs="仿宋"/>
                <w:b w:val="0"/>
                <w:bCs w:val="0"/>
                <w:color w:val="auto"/>
                <w:kern w:val="0"/>
                <w:sz w:val="24"/>
                <w:szCs w:val="24"/>
                <w:highlight w:val="none"/>
                <w:lang w:eastAsia="zh-CN"/>
              </w:rPr>
              <w:t>查询</w:t>
            </w:r>
          </w:p>
        </w:tc>
        <w:tc>
          <w:tcPr>
            <w:tcW w:w="3420" w:type="dxa"/>
            <w:shd w:val="clear" w:color="000000" w:fill="FFFFFF"/>
            <w:noWrap w:val="0"/>
            <w:vAlign w:val="center"/>
          </w:tcPr>
          <w:p w14:paraId="5AC788CA">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000000"/>
                <w:kern w:val="0"/>
                <w:sz w:val="24"/>
                <w:szCs w:val="24"/>
                <w:highlight w:val="none"/>
              </w:rPr>
            </w:pPr>
            <w:r>
              <w:rPr>
                <w:rFonts w:hint="eastAsia" w:ascii="仿宋" w:hAnsi="仿宋" w:eastAsia="仿宋" w:cs="仿宋"/>
                <w:b w:val="0"/>
                <w:bCs w:val="0"/>
                <w:color w:val="auto"/>
                <w:spacing w:val="-11"/>
                <w:kern w:val="0"/>
                <w:sz w:val="24"/>
                <w:szCs w:val="24"/>
                <w:highlight w:val="none"/>
                <w:lang w:val="en-US" w:eastAsia="zh-CN"/>
              </w:rPr>
              <w:t>向社会公众提供知识产权政策法规查询服务。</w:t>
            </w:r>
          </w:p>
        </w:tc>
        <w:tc>
          <w:tcPr>
            <w:tcW w:w="7403" w:type="dxa"/>
            <w:shd w:val="clear" w:color="000000" w:fill="FFFFFF"/>
            <w:noWrap w:val="0"/>
            <w:vAlign w:val="center"/>
          </w:tcPr>
          <w:p w14:paraId="4C4C428D">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000000"/>
                <w:kern w:val="0"/>
                <w:sz w:val="24"/>
                <w:szCs w:val="24"/>
                <w:highlight w:val="yellow"/>
              </w:rPr>
            </w:pP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r w14:paraId="417A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20" w:type="dxa"/>
            <w:shd w:val="clear" w:color="000000" w:fill="FFFFFF"/>
            <w:noWrap w:val="0"/>
            <w:vAlign w:val="center"/>
          </w:tcPr>
          <w:p w14:paraId="4708F7A7">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14</w:t>
            </w:r>
          </w:p>
        </w:tc>
        <w:tc>
          <w:tcPr>
            <w:tcW w:w="1503" w:type="dxa"/>
            <w:vMerge w:val="continue"/>
            <w:shd w:val="clear" w:color="000000" w:fill="FFFFFF"/>
            <w:noWrap w:val="0"/>
            <w:vAlign w:val="center"/>
          </w:tcPr>
          <w:p w14:paraId="119562DC">
            <w:pPr>
              <w:keepNext w:val="0"/>
              <w:keepLines w:val="0"/>
              <w:pageBreakBefore w:val="0"/>
              <w:widowControl w:val="0"/>
              <w:suppressAutoHyphens/>
              <w:kinsoku/>
              <w:wordWrap/>
              <w:overflowPunct/>
              <w:topLinePunct w:val="0"/>
              <w:autoSpaceDE/>
              <w:autoSpaceDN/>
              <w:bidi w:val="0"/>
              <w:adjustRightInd w:val="0"/>
              <w:snapToGrid w:val="0"/>
              <w:jc w:val="center"/>
              <w:textAlignment w:val="auto"/>
              <w:outlineLvl w:val="9"/>
              <w:rPr>
                <w:rFonts w:hint="eastAsia" w:ascii="仿宋" w:hAnsi="仿宋" w:eastAsia="仿宋" w:cs="仿宋"/>
                <w:color w:val="000000"/>
                <w:kern w:val="0"/>
                <w:sz w:val="28"/>
                <w:szCs w:val="28"/>
              </w:rPr>
            </w:pPr>
          </w:p>
        </w:tc>
        <w:tc>
          <w:tcPr>
            <w:tcW w:w="1662" w:type="dxa"/>
            <w:shd w:val="clear" w:color="000000" w:fill="FFFFFF"/>
            <w:noWrap w:val="0"/>
            <w:vAlign w:val="center"/>
          </w:tcPr>
          <w:p w14:paraId="5A53802F">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免费撰</w:t>
            </w:r>
            <w:r>
              <w:rPr>
                <w:rFonts w:hint="eastAsia" w:ascii="仿宋" w:hAnsi="仿宋" w:eastAsia="仿宋" w:cs="仿宋"/>
                <w:b w:val="0"/>
                <w:bCs w:val="0"/>
                <w:color w:val="auto"/>
                <w:spacing w:val="-11"/>
                <w:kern w:val="0"/>
                <w:sz w:val="24"/>
                <w:szCs w:val="24"/>
                <w:highlight w:val="none"/>
                <w:lang w:val="en-US" w:eastAsia="zh-CN"/>
              </w:rPr>
              <w:t>写知识产权专题分析报告、进行知识产权诊断。</w:t>
            </w:r>
          </w:p>
        </w:tc>
        <w:tc>
          <w:tcPr>
            <w:tcW w:w="3420" w:type="dxa"/>
            <w:shd w:val="clear" w:color="000000" w:fill="FFFFFF"/>
            <w:noWrap w:val="0"/>
            <w:vAlign w:val="center"/>
          </w:tcPr>
          <w:p w14:paraId="454FBE04">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仿宋" w:hAnsi="仿宋" w:eastAsia="仿宋" w:cs="仿宋"/>
                <w:b w:val="0"/>
                <w:bCs w:val="0"/>
                <w:color w:val="auto"/>
                <w:spacing w:val="-11"/>
                <w:kern w:val="0"/>
                <w:sz w:val="24"/>
                <w:szCs w:val="24"/>
                <w:highlight w:val="none"/>
                <w:lang w:val="en-US" w:eastAsia="zh-CN"/>
              </w:rPr>
            </w:pPr>
            <w:r>
              <w:rPr>
                <w:rFonts w:hint="eastAsia" w:ascii="仿宋" w:hAnsi="仿宋" w:eastAsia="仿宋" w:cs="仿宋"/>
                <w:b w:val="0"/>
                <w:bCs w:val="0"/>
                <w:color w:val="auto"/>
                <w:spacing w:val="-11"/>
                <w:kern w:val="0"/>
                <w:sz w:val="24"/>
                <w:szCs w:val="24"/>
                <w:highlight w:val="none"/>
                <w:lang w:val="en-US" w:eastAsia="zh-CN"/>
              </w:rPr>
              <w:t>为重点企业提供撰写知识产权专题分析报告、发现存在的问题及需要努力的方向。。</w:t>
            </w:r>
          </w:p>
        </w:tc>
        <w:tc>
          <w:tcPr>
            <w:tcW w:w="7403" w:type="dxa"/>
            <w:shd w:val="clear" w:color="000000" w:fill="FFFFFF"/>
            <w:noWrap w:val="0"/>
            <w:vAlign w:val="center"/>
          </w:tcPr>
          <w:p w14:paraId="52C388F4">
            <w:pPr>
              <w:keepNext w:val="0"/>
              <w:keepLines w:val="0"/>
              <w:pageBreakBefore w:val="0"/>
              <w:widowControl w:val="0"/>
              <w:kinsoku/>
              <w:wordWrap/>
              <w:overflowPunct/>
              <w:topLinePunct w:val="0"/>
              <w:autoSpaceDE/>
              <w:autoSpaceDN/>
              <w:bidi w:val="0"/>
              <w:adjustRightInd w:val="0"/>
              <w:snapToGrid w:val="0"/>
              <w:jc w:val="left"/>
              <w:textAlignment w:val="auto"/>
              <w:outlineLvl w:val="9"/>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sz w:val="24"/>
                <w:szCs w:val="24"/>
                <w:lang w:val="en-US" w:eastAsia="zh-CN"/>
              </w:rPr>
              <w:t>河北国智知识产权服务有限公司（地址：河北省沧州市新华区九州大厦23楼2315室。电话：13903270023）</w:t>
            </w:r>
          </w:p>
        </w:tc>
      </w:tr>
    </w:tbl>
    <w:p w14:paraId="44BC16F6">
      <w:pPr>
        <w:pStyle w:val="3"/>
        <w:snapToGrid w:val="0"/>
        <w:ind w:firstLine="240" w:firstLineChars="100"/>
        <w:rPr>
          <w:rFonts w:hint="eastAsia" w:ascii="仿宋_GB2312" w:hAnsi="仿宋_GB2312" w:eastAsia="仿宋_GB2312" w:cs="仿宋_GB2312"/>
          <w:sz w:val="24"/>
          <w:szCs w:val="24"/>
          <w:lang w:eastAsia="zh-CN"/>
        </w:rPr>
      </w:pPr>
    </w:p>
    <w:p w14:paraId="13B7610A">
      <w:pPr>
        <w:pStyle w:val="3"/>
        <w:snapToGrid w:val="0"/>
        <w:ind w:firstLine="240" w:firstLineChars="100"/>
      </w:pPr>
      <w:r>
        <w:rPr>
          <w:rFonts w:hint="eastAsia" w:ascii="仿宋_GB2312" w:hAnsi="仿宋_GB2312" w:eastAsia="仿宋_GB2312" w:cs="仿宋_GB2312"/>
          <w:sz w:val="24"/>
          <w:szCs w:val="24"/>
          <w:lang w:eastAsia="zh-CN"/>
        </w:rPr>
        <w:t>该版本为第一版知识产权公共服务事项清单，后续将根据公共服务实际情况及发展变化进行</w:t>
      </w:r>
      <w:r>
        <w:rPr>
          <w:rFonts w:hint="eastAsia" w:ascii="仿宋_GB2312" w:hAnsi="仿宋_GB2312" w:eastAsia="仿宋_GB2312" w:cs="仿宋_GB2312"/>
          <w:sz w:val="24"/>
          <w:szCs w:val="24"/>
        </w:rPr>
        <w:t>动态调整</w:t>
      </w:r>
      <w:r>
        <w:rPr>
          <w:rFonts w:hint="eastAsia" w:ascii="仿宋_GB2312" w:hAnsi="仿宋_GB2312" w:eastAsia="仿宋_GB2312" w:cs="仿宋_GB2312"/>
          <w:sz w:val="24"/>
          <w:szCs w:val="24"/>
          <w:lang w:eastAsia="zh-CN"/>
        </w:rPr>
        <w:t>，并及时更新发布新版本</w:t>
      </w:r>
      <w:r>
        <w:rPr>
          <w:rFonts w:hint="eastAsia" w:ascii="仿宋_GB2312" w:hAnsi="仿宋_GB2312" w:eastAsia="仿宋_GB2312" w:cs="仿宋_GB2312"/>
          <w:sz w:val="24"/>
          <w:szCs w:val="24"/>
        </w:rPr>
        <w:t>。</w:t>
      </w:r>
    </w:p>
    <w:p w14:paraId="0E84DF7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86F69"/>
    <w:rsid w:val="18E11139"/>
    <w:rsid w:val="1ACC63D8"/>
    <w:rsid w:val="28486025"/>
    <w:rsid w:val="29B107A8"/>
    <w:rsid w:val="2DA97515"/>
    <w:rsid w:val="3D9077EA"/>
    <w:rsid w:val="40A944B4"/>
    <w:rsid w:val="56433C1D"/>
    <w:rsid w:val="564B3E56"/>
    <w:rsid w:val="64E86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unhideWhenUsed/>
    <w:qFormat/>
    <w:uiPriority w:val="9"/>
    <w:pPr>
      <w:keepNext/>
      <w:keepLines/>
      <w:tabs>
        <w:tab w:val="left" w:pos="840"/>
      </w:tab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endnote text"/>
    <w:basedOn w:val="1"/>
    <w:unhideWhenUsed/>
    <w:qFormat/>
    <w:uiPriority w:val="99"/>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1487</Words>
  <Characters>2088</Characters>
  <Lines>0</Lines>
  <Paragraphs>0</Paragraphs>
  <TotalTime>0</TotalTime>
  <ScaleCrop>false</ScaleCrop>
  <LinksUpToDate>false</LinksUpToDate>
  <CharactersWithSpaces>2088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2025-10-24T02:28:00Z</dcterms:created>
  <dc:creator>商标注册中心</dc:creator>
  <cp:lastModifiedBy>136g的皮球</cp:lastModifiedBy>
  <dcterms:modified xsi:type="dcterms:W3CDTF">2025-10-30T03:19:12Z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5351DD5FFB4E41A9862CAF44586159F1_11</vt:lpwstr>
  </property>
  <property fmtid="{D5CDD505-2E9C-101B-9397-08002B2CF9AE}" pid="4" name="KSOTemplateDocerSaveRecord">
    <vt:lpwstr>eyJoZGlkIjoiMTc2MmM4Mzc0NTBiZDYzMWMyMjAxMTc4YzI1ZTFlZjAiLCJ1c2VySWQiOiI2OTYzMTU5OTMifQ==</vt:lpwstr>
  </property>
</Properties>
</file>